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bookmarkStart w:id="0" w:name="_Toc45004253"/>
      <w:r>
        <w:rPr>
          <w:b/>
          <w:sz w:val="32"/>
          <w:szCs w:val="32"/>
        </w:rPr>
        <w:t>原网银系统用户登录操作指引</w:t>
      </w:r>
    </w:p>
    <w:p>
      <w:r>
        <w:rPr>
          <w:rFonts w:hint="eastAsia"/>
        </w:rPr>
        <w:t xml:space="preserve"> </w:t>
      </w:r>
      <w:r>
        <w:t xml:space="preserve">   </w:t>
      </w:r>
    </w:p>
    <w:p>
      <w:pPr>
        <w:ind w:firstLine="482" w:firstLineChars="200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>主要包括网银助手下载</w:t>
      </w:r>
      <w:r>
        <w:rPr>
          <w:rFonts w:hint="eastAsia"/>
          <w:b/>
          <w:sz w:val="24"/>
          <w:szCs w:val="24"/>
        </w:rPr>
        <w:t>、</w:t>
      </w:r>
      <w:r>
        <w:rPr>
          <w:b/>
          <w:sz w:val="24"/>
          <w:szCs w:val="24"/>
        </w:rPr>
        <w:t>登录</w:t>
      </w:r>
      <w:r>
        <w:rPr>
          <w:rFonts w:hint="eastAsia"/>
          <w:b/>
          <w:sz w:val="24"/>
          <w:szCs w:val="24"/>
        </w:rPr>
        <w:t>、</w:t>
      </w:r>
      <w:r>
        <w:rPr>
          <w:b/>
          <w:sz w:val="24"/>
          <w:szCs w:val="24"/>
        </w:rPr>
        <w:t>常见问题解答三部分</w:t>
      </w:r>
      <w:r>
        <w:rPr>
          <w:rFonts w:hint="eastAsia"/>
          <w:b/>
          <w:sz w:val="24"/>
          <w:szCs w:val="24"/>
        </w:rPr>
        <w:t>。</w:t>
      </w:r>
    </w:p>
    <w:p>
      <w:pPr>
        <w:pStyle w:val="27"/>
        <w:numPr>
          <w:ilvl w:val="0"/>
          <w:numId w:val="3"/>
        </w:numPr>
        <w:ind w:firstLineChars="0"/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网银助手下载</w:t>
      </w:r>
      <w:bookmarkEnd w:id="0"/>
    </w:p>
    <w:p>
      <w:pPr>
        <w:pStyle w:val="14"/>
        <w:numPr>
          <w:numId w:val="0"/>
        </w:numPr>
        <w:spacing w:line="276" w:lineRule="auto"/>
        <w:rPr>
          <w:rFonts w:hint="eastAsia" w:asciiTheme="minorEastAsia" w:hAnsiTheme="minorEastAsia" w:eastAsiaTheme="minorEastAsia"/>
          <w:szCs w:val="24"/>
        </w:rPr>
      </w:pPr>
      <w:r>
        <w:rPr>
          <w:rFonts w:hint="eastAsia" w:asciiTheme="minorEastAsia" w:hAnsiTheme="minorEastAsia" w:eastAsiaTheme="minorEastAsia"/>
          <w:szCs w:val="24"/>
          <w:lang w:val="en-US" w:eastAsia="zh-CN"/>
        </w:rPr>
        <w:t>1、</w:t>
      </w:r>
      <w:r>
        <w:rPr>
          <w:rStyle w:val="17"/>
          <w:rFonts w:hint="eastAsia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原网银系统用户（已使用过我行农信银系统版企业网银的用户）</w:t>
      </w:r>
      <w:r>
        <w:rPr>
          <w:rFonts w:hint="eastAsia" w:asciiTheme="minorEastAsia" w:hAnsiTheme="minorEastAsia" w:eastAsiaTheme="minorEastAsia"/>
          <w:szCs w:val="24"/>
          <w:lang w:val="en-US" w:eastAsia="zh-CN"/>
        </w:rPr>
        <w:t>登录新版企业网银系统需安装网银助手，以后每次登录均需使用网银助手登录。</w:t>
      </w:r>
      <w:r>
        <w:rPr>
          <w:rFonts w:asciiTheme="minorEastAsia" w:hAnsiTheme="minorEastAsia" w:eastAsiaTheme="minorEastAsia"/>
          <w:szCs w:val="24"/>
        </w:rPr>
        <w:t>在安装时</w:t>
      </w:r>
      <w:r>
        <w:rPr>
          <w:rFonts w:hint="eastAsia" w:asciiTheme="minorEastAsia" w:hAnsiTheme="minorEastAsia" w:eastAsiaTheme="minorEastAsia"/>
          <w:szCs w:val="24"/>
        </w:rPr>
        <w:t>，</w:t>
      </w:r>
      <w:r>
        <w:rPr>
          <w:rFonts w:asciiTheme="minorEastAsia" w:hAnsiTheme="minorEastAsia" w:eastAsiaTheme="minorEastAsia"/>
          <w:szCs w:val="24"/>
        </w:rPr>
        <w:t>使用恒银UKey的部分用户可能因为电脑版本或</w:t>
      </w:r>
      <w:r>
        <w:rPr>
          <w:rFonts w:hint="eastAsia" w:asciiTheme="minorEastAsia" w:hAnsiTheme="minorEastAsia" w:eastAsiaTheme="minorEastAsia"/>
          <w:szCs w:val="24"/>
        </w:rPr>
        <w:t>其他</w:t>
      </w:r>
      <w:r>
        <w:rPr>
          <w:rFonts w:asciiTheme="minorEastAsia" w:hAnsiTheme="minorEastAsia" w:eastAsiaTheme="minorEastAsia"/>
          <w:szCs w:val="24"/>
        </w:rPr>
        <w:t>原因</w:t>
      </w:r>
      <w:r>
        <w:rPr>
          <w:rFonts w:hint="eastAsia" w:asciiTheme="minorEastAsia" w:hAnsiTheme="minorEastAsia" w:eastAsiaTheme="minorEastAsia"/>
          <w:szCs w:val="24"/>
        </w:rPr>
        <w:t>，</w:t>
      </w:r>
      <w:r>
        <w:rPr>
          <w:rFonts w:asciiTheme="minorEastAsia" w:hAnsiTheme="minorEastAsia" w:eastAsiaTheme="minorEastAsia"/>
          <w:szCs w:val="24"/>
        </w:rPr>
        <w:t>无法跳转到UKey验证环节或提示无法签名</w:t>
      </w:r>
      <w:r>
        <w:rPr>
          <w:rFonts w:hint="eastAsia" w:asciiTheme="minorEastAsia" w:hAnsiTheme="minorEastAsia" w:eastAsiaTheme="minorEastAsia"/>
          <w:szCs w:val="24"/>
        </w:rPr>
        <w:t>，建议</w:t>
      </w:r>
      <w:r>
        <w:rPr>
          <w:rFonts w:asciiTheme="minorEastAsia" w:hAnsiTheme="minorEastAsia" w:eastAsiaTheme="minorEastAsia"/>
          <w:szCs w:val="24"/>
        </w:rPr>
        <w:t>先卸载恒银UKey的控件</w:t>
      </w:r>
      <w:r>
        <w:rPr>
          <w:rFonts w:hint="eastAsia" w:asciiTheme="minorEastAsia" w:hAnsiTheme="minorEastAsia" w:eastAsiaTheme="minorEastAsia"/>
          <w:szCs w:val="24"/>
        </w:rPr>
        <w:t>，</w:t>
      </w:r>
      <w:r>
        <w:rPr>
          <w:rFonts w:asciiTheme="minorEastAsia" w:hAnsiTheme="minorEastAsia" w:eastAsiaTheme="minorEastAsia"/>
          <w:szCs w:val="24"/>
        </w:rPr>
        <w:t>重启电脑</w:t>
      </w:r>
      <w:r>
        <w:rPr>
          <w:rFonts w:hint="eastAsia" w:asciiTheme="minorEastAsia" w:hAnsiTheme="minorEastAsia" w:eastAsiaTheme="minorEastAsia"/>
          <w:szCs w:val="24"/>
        </w:rPr>
        <w:t>，</w:t>
      </w:r>
      <w:r>
        <w:rPr>
          <w:rFonts w:asciiTheme="minorEastAsia" w:hAnsiTheme="minorEastAsia" w:eastAsiaTheme="minorEastAsia"/>
          <w:szCs w:val="24"/>
        </w:rPr>
        <w:t>再安装新的</w:t>
      </w:r>
      <w:r>
        <w:rPr>
          <w:rFonts w:hint="eastAsia" w:asciiTheme="minorEastAsia" w:hAnsiTheme="minorEastAsia" w:eastAsiaTheme="minorEastAsia"/>
          <w:szCs w:val="24"/>
        </w:rPr>
        <w:t>网银</w:t>
      </w:r>
      <w:r>
        <w:rPr>
          <w:rFonts w:asciiTheme="minorEastAsia" w:hAnsiTheme="minorEastAsia" w:eastAsiaTheme="minorEastAsia"/>
          <w:szCs w:val="24"/>
        </w:rPr>
        <w:t>助手</w:t>
      </w:r>
      <w:r>
        <w:rPr>
          <w:rFonts w:hint="eastAsia" w:asciiTheme="minorEastAsia" w:hAnsiTheme="minorEastAsia" w:eastAsiaTheme="minorEastAsia"/>
          <w:szCs w:val="24"/>
        </w:rPr>
        <w:t>。</w:t>
      </w:r>
    </w:p>
    <w:p>
      <w:pPr>
        <w:pStyle w:val="14"/>
        <w:spacing w:line="276" w:lineRule="auto"/>
        <w:ind w:firstLine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（1）以win10系统为例，点击“开始”菜单，找到UKey相关控件，单击右键，选择“卸载”，如图所示：</w:t>
      </w:r>
    </w:p>
    <w:p>
      <w:pPr>
        <w:pStyle w:val="14"/>
        <w:spacing w:line="276" w:lineRule="auto"/>
        <w:ind w:firstLine="0"/>
      </w:pPr>
      <w:r>
        <w:drawing>
          <wp:inline distT="0" distB="0" distL="0" distR="0">
            <wp:extent cx="3211830" cy="2918460"/>
            <wp:effectExtent l="0" t="0" r="762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27755" cy="293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4"/>
        <w:spacing w:line="276" w:lineRule="auto"/>
        <w:ind w:firstLine="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跳转到“程序和功能”页面，在电脑中的所属位置为“控制面板-程序-程序和功能”，找到所需要卸载的控件，单击鼠标右键，选择“卸载”，如图所示：</w:t>
      </w:r>
    </w:p>
    <w:p>
      <w:pPr>
        <w:pStyle w:val="14"/>
        <w:spacing w:line="276" w:lineRule="auto"/>
        <w:ind w:firstLine="0"/>
      </w:pPr>
      <w:r>
        <w:drawing>
          <wp:inline distT="0" distB="0" distL="114300" distR="114300">
            <wp:extent cx="5247005" cy="2689860"/>
            <wp:effectExtent l="0" t="0" r="10795" b="762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r="326" b="2710"/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spacing w:line="276" w:lineRule="auto"/>
        <w:ind w:firstLine="0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弹框提示是否完全删除UKey及其所有组件，点击“是”，如图所示：</w:t>
      </w:r>
    </w:p>
    <w:p>
      <w:pPr>
        <w:pStyle w:val="14"/>
        <w:spacing w:line="276" w:lineRule="auto"/>
        <w:ind w:firstLine="0"/>
      </w:pPr>
      <w:r>
        <w:drawing>
          <wp:inline distT="0" distB="0" distL="114300" distR="114300">
            <wp:extent cx="4960620" cy="1674495"/>
            <wp:effectExtent l="0" t="0" r="7620" b="190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rcRect l="1127" r="928" b="4885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spacing w:line="276" w:lineRule="auto"/>
        <w:ind w:firstLine="0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弹框提示UKey控件已成功移除，即卸载完成，如图所示：</w:t>
      </w:r>
    </w:p>
    <w:p>
      <w:pPr>
        <w:pStyle w:val="14"/>
        <w:spacing w:line="276" w:lineRule="auto"/>
        <w:ind w:firstLine="0"/>
      </w:pPr>
      <w:r>
        <w:drawing>
          <wp:inline distT="0" distB="0" distL="114300" distR="114300">
            <wp:extent cx="4953000" cy="1697355"/>
            <wp:effectExtent l="0" t="0" r="0" b="952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numPr>
          <w:ilvl w:val="0"/>
          <w:numId w:val="4"/>
        </w:numPr>
        <w:spacing w:line="276" w:lineRule="auto"/>
        <w:ind w:firstLine="0"/>
        <w:rPr>
          <w:rFonts w:hint="eastAsia" w:asciiTheme="minorEastAsia" w:hAnsiTheme="minorEastAsia"/>
          <w:szCs w:val="24"/>
          <w:lang w:val="en-US" w:eastAsia="zh-CN"/>
        </w:rPr>
      </w:pPr>
      <w:r>
        <w:rPr>
          <w:rFonts w:hint="eastAsia" w:asciiTheme="minorEastAsia" w:hAnsiTheme="minorEastAsia"/>
          <w:szCs w:val="24"/>
          <w:lang w:val="en-US" w:eastAsia="zh-CN"/>
        </w:rPr>
        <w:t>若无法按上述流程卸载，</w:t>
      </w:r>
      <w:r>
        <w:rPr>
          <w:rFonts w:asciiTheme="minorEastAsia" w:hAnsiTheme="minorEastAsia"/>
          <w:szCs w:val="24"/>
        </w:rPr>
        <w:t>还可</w:t>
      </w:r>
      <w:r>
        <w:rPr>
          <w:rFonts w:hint="eastAsia" w:asciiTheme="minorEastAsia" w:hAnsiTheme="minorEastAsia"/>
          <w:szCs w:val="24"/>
          <w:lang w:val="en-US" w:eastAsia="zh-CN"/>
        </w:rPr>
        <w:t>以</w:t>
      </w:r>
      <w:r>
        <w:rPr>
          <w:rFonts w:asciiTheme="minorEastAsia" w:hAnsiTheme="minorEastAsia"/>
          <w:szCs w:val="24"/>
        </w:rPr>
        <w:t>通过</w:t>
      </w:r>
      <w:r>
        <w:rPr>
          <w:rFonts w:hint="eastAsia" w:asciiTheme="minorEastAsia" w:hAnsiTheme="minorEastAsia"/>
          <w:szCs w:val="24"/>
        </w:rPr>
        <w:t>3</w:t>
      </w:r>
      <w:r>
        <w:rPr>
          <w:rFonts w:asciiTheme="minorEastAsia" w:hAnsiTheme="minorEastAsia"/>
          <w:szCs w:val="24"/>
        </w:rPr>
        <w:t>60软件管家卸载</w:t>
      </w:r>
      <w:r>
        <w:rPr>
          <w:rFonts w:hint="eastAsia" w:asciiTheme="minorEastAsia" w:hAnsiTheme="minorEastAsia"/>
          <w:szCs w:val="24"/>
          <w:lang w:eastAsia="zh-CN"/>
        </w:rPr>
        <w:t>。</w:t>
      </w:r>
      <w:r>
        <w:rPr>
          <w:rFonts w:hint="eastAsia" w:asciiTheme="minorEastAsia" w:hAnsiTheme="minorEastAsia"/>
          <w:szCs w:val="24"/>
          <w:lang w:val="en-US" w:eastAsia="zh-CN"/>
        </w:rPr>
        <w:t>卸载流程为：打开360软件管家，点击标题栏中的“卸载”按钮，找到需卸载的控件，点击控件右边的“卸载”按钮，即可一键卸载。</w:t>
      </w:r>
    </w:p>
    <w:p>
      <w:pPr>
        <w:spacing w:line="276" w:lineRule="auto"/>
        <w:jc w:val="left"/>
        <w:rPr>
          <w:rStyle w:val="17"/>
          <w:rFonts w:asciiTheme="minorEastAsia" w:hAnsiTheme="minorEastAsia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Style w:val="17"/>
          <w:rFonts w:hint="eastAsia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、原网银系统用户需</w:t>
      </w:r>
      <w:r>
        <w:rPr>
          <w:rStyle w:val="17"/>
          <w:rFonts w:hint="eastAsia" w:asciiTheme="minorEastAsia" w:hAnsiTheme="minorEastAsia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手动输入我行网址进入“天津滨海农商银行”官网首页，网址为：</w:t>
      </w:r>
      <w:r>
        <w:fldChar w:fldCharType="begin"/>
      </w:r>
      <w:r>
        <w:instrText xml:space="preserve"> HYPERLINK "http://www.tjbhb.com" </w:instrText>
      </w:r>
      <w:r>
        <w:fldChar w:fldCharType="separate"/>
      </w:r>
      <w:r>
        <w:rPr>
          <w:rStyle w:val="17"/>
          <w:rFonts w:asciiTheme="minorEastAsia" w:hAnsiTheme="minorEastAsia"/>
          <w:sz w:val="24"/>
          <w:szCs w:val="24"/>
          <w:u w:val="none"/>
        </w:rPr>
        <w:t>http://www.tjbhb.com</w:t>
      </w:r>
      <w:r>
        <w:rPr>
          <w:rStyle w:val="17"/>
          <w:rFonts w:asciiTheme="minorEastAsia" w:hAnsiTheme="minorEastAsia"/>
          <w:sz w:val="24"/>
          <w:szCs w:val="24"/>
          <w:u w:val="none"/>
        </w:rPr>
        <w:fldChar w:fldCharType="end"/>
      </w:r>
      <w:r>
        <w:rPr>
          <w:rStyle w:val="17"/>
          <w:rFonts w:hint="eastAsia" w:asciiTheme="minorEastAsia" w:hAnsiTheme="minorEastAsia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。如图所示：</w:t>
      </w:r>
    </w:p>
    <w:p>
      <w:pPr>
        <w:spacing w:line="276" w:lineRule="auto"/>
        <w:rPr>
          <w:rStyle w:val="17"/>
          <w:rFonts w:asciiTheme="minorEastAsia" w:hAnsiTheme="minorEastAsia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drawing>
          <wp:inline distT="0" distB="0" distL="0" distR="0">
            <wp:extent cx="5507990" cy="1669415"/>
            <wp:effectExtent l="0" t="0" r="8890" b="6985"/>
            <wp:docPr id="332" name="图片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图片 332"/>
                    <pic:cNvPicPr>
                      <a:picLocks noChangeAspect="1"/>
                    </pic:cNvPicPr>
                  </pic:nvPicPr>
                  <pic:blipFill>
                    <a:blip r:embed="rId8"/>
                    <a:srcRect b="15339"/>
                    <a:stretch>
                      <a:fillRect/>
                    </a:stretch>
                  </pic:blipFill>
                  <pic:spPr>
                    <a:xfrm>
                      <a:off x="0" y="0"/>
                      <a:ext cx="5582052" cy="169182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Style w:val="17"/>
          <w:rFonts w:hint="eastAsia" w:asciiTheme="minorEastAsia" w:hAnsiTheme="minorEastAsia" w:eastAsiaTheme="minorEastAsia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17"/>
          <w:rFonts w:hint="eastAsia" w:asciiTheme="minorEastAsia" w:hAnsiTheme="minorEastAsia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Style w:val="17"/>
          <w:rFonts w:hint="eastAsia" w:asciiTheme="minorEastAsia" w:hAnsiTheme="minorEastAsia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、点击【网上银行登录】，选择【企业网银】，</w:t>
      </w:r>
      <w:r>
        <w:rPr>
          <w:rStyle w:val="17"/>
          <w:rFonts w:hint="eastAsia" w:asciiTheme="minorEastAsia" w:hAnsiTheme="minorEastAsia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进入企业网银助手下载引导页，</w:t>
      </w:r>
      <w:r>
        <w:rPr>
          <w:rStyle w:val="17"/>
          <w:rFonts w:hint="eastAsia" w:asciiTheme="minorEastAsia" w:hAnsiTheme="minorEastAsia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点击</w:t>
      </w:r>
      <w:r>
        <w:rPr>
          <w:rStyle w:val="17"/>
          <w:rFonts w:hint="eastAsia" w:asciiTheme="minorEastAsia" w:hAnsiTheme="minorEastAsia"/>
          <w:color w:val="000000" w:themeColor="text1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  <w:t>【</w:t>
      </w:r>
      <w:r>
        <w:rPr>
          <w:rStyle w:val="17"/>
          <w:rFonts w:hint="eastAsia" w:asciiTheme="minorEastAsia" w:hAnsiTheme="minorEastAsia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请点击此处下载</w:t>
      </w:r>
      <w:r>
        <w:rPr>
          <w:rStyle w:val="17"/>
          <w:rFonts w:hint="eastAsia" w:asciiTheme="minorEastAsia" w:hAnsiTheme="minorEastAsia"/>
          <w:color w:val="000000" w:themeColor="text1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  <w:t>】</w:t>
      </w:r>
      <w:r>
        <w:rPr>
          <w:rStyle w:val="17"/>
          <w:rFonts w:hint="eastAsia" w:asciiTheme="minorEastAsia" w:hAnsiTheme="minorEastAsia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Style w:val="17"/>
          <w:rFonts w:hint="eastAsia" w:asciiTheme="minorEastAsia" w:hAnsiTheme="minorEastAsia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链接</w:t>
      </w:r>
      <w:r>
        <w:rPr>
          <w:rStyle w:val="17"/>
          <w:rFonts w:hint="eastAsia" w:asciiTheme="minorEastAsia" w:hAnsiTheme="minorEastAsia"/>
          <w:color w:val="000000" w:themeColor="text1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Style w:val="17"/>
          <w:rFonts w:hint="eastAsia" w:asciiTheme="minorEastAsia" w:hAnsiTheme="minorEastAsia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按流程提示下载网银助手安装包，</w:t>
      </w:r>
      <w:r>
        <w:rPr>
          <w:rStyle w:val="17"/>
          <w:rFonts w:hint="eastAsia" w:asciiTheme="minorEastAsia" w:hAnsiTheme="minorEastAsia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如图所示：</w:t>
      </w:r>
    </w:p>
    <w:p>
      <w:pPr>
        <w:spacing w:line="276" w:lineRule="auto"/>
        <w:rPr>
          <w:rStyle w:val="17"/>
          <w:rFonts w:asciiTheme="minorEastAsia" w:hAnsiTheme="minorEastAsia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Style w:val="17"/>
          <w:rFonts w:asciiTheme="minorEastAsia" w:hAnsiTheme="minorEastAsia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4593590"/>
            <wp:effectExtent l="0" t="0" r="13970" b="8890"/>
            <wp:docPr id="4" name="图片 4" descr="C:\Users\tjbhb\AppData\Local\Temp\WeChat Files\1ed7164201c0661a76532e2c70dc4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tjbhb\AppData\Local\Temp\WeChat Files\1ed7164201c0661a76532e2c70dc48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9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>
        <w:rPr>
          <w:rStyle w:val="17"/>
          <w:rFonts w:hint="eastAsia" w:asciiTheme="minorEastAsia" w:hAnsiTheme="minorEastAsia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下载后的安装包如图所示：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731520" cy="716280"/>
            <wp:effectExtent l="0" t="0" r="0" b="0"/>
            <wp:docPr id="183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183"/>
                    <pic:cNvPicPr>
                      <a:picLocks noChangeAspect="1"/>
                    </pic:cNvPicPr>
                  </pic:nvPicPr>
                  <pic:blipFill>
                    <a:blip r:embed="rId10"/>
                    <a:srcRect l="9065" t="7475" r="15287" b="11045"/>
                    <a:stretch>
                      <a:fillRect/>
                    </a:stretch>
                  </pic:blipFill>
                  <pic:spPr>
                    <a:xfrm>
                      <a:off x="0" y="0"/>
                      <a:ext cx="768802" cy="7527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spacing w:line="276" w:lineRule="auto"/>
        <w:ind w:firstLine="0"/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t>4、</w:t>
      </w:r>
      <w:r>
        <w:rPr>
          <w:rFonts w:hint="eastAsia" w:asciiTheme="minorEastAsia" w:hAnsiTheme="minorEastAsia"/>
          <w:szCs w:val="24"/>
        </w:rPr>
        <w:t>点击安装包图标，弹框提示：欢迎使用“天津滨海农商银行网银助手”安装向导，如图所示：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3429000" cy="2472055"/>
            <wp:effectExtent l="0" t="0" r="0" b="4445"/>
            <wp:docPr id="202" name="图片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202"/>
                    <pic:cNvPicPr>
                      <a:picLocks noChangeAspect="1"/>
                    </pic:cNvPicPr>
                  </pic:nvPicPr>
                  <pic:blipFill>
                    <a:blip r:embed="rId11"/>
                    <a:srcRect l="1045" t="1161" r="938" b="1431"/>
                    <a:stretch>
                      <a:fillRect/>
                    </a:stretch>
                  </pic:blipFill>
                  <pic:spPr>
                    <a:xfrm>
                      <a:off x="0" y="0"/>
                      <a:ext cx="3696957" cy="266481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5、</w:t>
      </w:r>
      <w:r>
        <w:rPr>
          <w:rFonts w:hint="eastAsia" w:asciiTheme="minorEastAsia" w:hAnsiTheme="minorEastAsia"/>
          <w:sz w:val="24"/>
          <w:szCs w:val="24"/>
        </w:rPr>
        <w:t>点击【下一步】，弹框提示：选定安装位置，如图所示：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3620770" cy="2618105"/>
            <wp:effectExtent l="0" t="0" r="0" b="0"/>
            <wp:docPr id="206" name="图片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图片 206"/>
                    <pic:cNvPicPr>
                      <a:picLocks noChangeAspect="1"/>
                    </pic:cNvPicPr>
                  </pic:nvPicPr>
                  <pic:blipFill>
                    <a:blip r:embed="rId12"/>
                    <a:srcRect l="983" t="1897" r="1834" b="1055"/>
                    <a:stretch>
                      <a:fillRect/>
                    </a:stretch>
                  </pic:blipFill>
                  <pic:spPr>
                    <a:xfrm>
                      <a:off x="0" y="0"/>
                      <a:ext cx="3674537" cy="265737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6、</w:t>
      </w:r>
      <w:r>
        <w:rPr>
          <w:rFonts w:hint="eastAsia" w:asciiTheme="minorEastAsia" w:hAnsiTheme="minorEastAsia"/>
          <w:sz w:val="24"/>
          <w:szCs w:val="24"/>
        </w:rPr>
        <w:t>点击【安装】，弹框提示：正在安装，如图所示：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3429000" cy="2453640"/>
            <wp:effectExtent l="0" t="0" r="0" b="3810"/>
            <wp:docPr id="227" name="图片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图片 227"/>
                    <pic:cNvPicPr>
                      <a:picLocks noChangeAspect="1"/>
                    </pic:cNvPicPr>
                  </pic:nvPicPr>
                  <pic:blipFill>
                    <a:blip r:embed="rId13"/>
                    <a:srcRect l="1553" t="1087" r="1509" b="1986"/>
                    <a:stretch>
                      <a:fillRect/>
                    </a:stretch>
                  </pic:blipFill>
                  <pic:spPr>
                    <a:xfrm>
                      <a:off x="0" y="0"/>
                      <a:ext cx="3513450" cy="251427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3672205" cy="2632075"/>
            <wp:effectExtent l="0" t="0" r="4445" b="0"/>
            <wp:docPr id="286" name="图片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图片 286"/>
                    <pic:cNvPicPr>
                      <a:picLocks noChangeAspect="1"/>
                    </pic:cNvPicPr>
                  </pic:nvPicPr>
                  <pic:blipFill>
                    <a:blip r:embed="rId14"/>
                    <a:srcRect l="1542" t="800" r="1685" b="3189"/>
                    <a:stretch>
                      <a:fillRect/>
                    </a:stretch>
                  </pic:blipFill>
                  <pic:spPr>
                    <a:xfrm>
                      <a:off x="0" y="0"/>
                      <a:ext cx="3721433" cy="266734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7、</w:t>
      </w:r>
      <w:r>
        <w:rPr>
          <w:rFonts w:hint="eastAsia" w:asciiTheme="minorEastAsia" w:hAnsiTheme="minorEastAsia"/>
          <w:sz w:val="24"/>
          <w:szCs w:val="24"/>
        </w:rPr>
        <w:t>点击【完成】，安装成功，并自动运行天津滨海农商银行网银助手，如图所示：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4790440" cy="2490470"/>
            <wp:effectExtent l="0" t="0" r="0" b="5080"/>
            <wp:docPr id="289" name="图片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图片 28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30952" cy="25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8、</w:t>
      </w:r>
      <w:r>
        <w:rPr>
          <w:rFonts w:hint="eastAsia" w:asciiTheme="minorEastAsia" w:hAnsiTheme="minorEastAsia"/>
          <w:sz w:val="24"/>
          <w:szCs w:val="24"/>
        </w:rPr>
        <w:t>点击【检测】，跳转到企业网银检测页面，检测通过后方可成功运行企业网银助手，如图所示：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3832860" cy="250888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rcRect l="1122" t="2450" r="965" b="9570"/>
                    <a:stretch>
                      <a:fillRect/>
                    </a:stretch>
                  </pic:blipFill>
                  <pic:spPr>
                    <a:xfrm>
                      <a:off x="0" y="0"/>
                      <a:ext cx="3861307" cy="25275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9、若检测不成功</w:t>
      </w:r>
      <w:r>
        <w:rPr>
          <w:rFonts w:hint="eastAsia" w:asciiTheme="minorEastAsia" w:hAnsiTheme="minorEastAsia"/>
          <w:sz w:val="24"/>
          <w:szCs w:val="24"/>
        </w:rPr>
        <w:t>，点击【一键修复】，系统自动下载相关的密码、签名控件，按流程点击【安装】，如图所示：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3350260" cy="2406650"/>
            <wp:effectExtent l="0" t="0" r="2540" b="0"/>
            <wp:docPr id="308" name="图片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图片 308"/>
                    <pic:cNvPicPr>
                      <a:picLocks noChangeAspect="1"/>
                    </pic:cNvPicPr>
                  </pic:nvPicPr>
                  <pic:blipFill>
                    <a:blip r:embed="rId17"/>
                    <a:srcRect l="1889" t="2034" r="1948" b="2317"/>
                    <a:stretch>
                      <a:fillRect/>
                    </a:stretch>
                  </pic:blipFill>
                  <pic:spPr>
                    <a:xfrm>
                      <a:off x="0" y="0"/>
                      <a:ext cx="3382863" cy="243012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3539490" cy="2530475"/>
            <wp:effectExtent l="0" t="0" r="3810" b="3175"/>
            <wp:docPr id="319" name="图片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图片 319"/>
                    <pic:cNvPicPr>
                      <a:picLocks noChangeAspect="1"/>
                    </pic:cNvPicPr>
                  </pic:nvPicPr>
                  <pic:blipFill>
                    <a:blip r:embed="rId18"/>
                    <a:srcRect l="1395" t="1934" r="2222" b="2492"/>
                    <a:stretch>
                      <a:fillRect/>
                    </a:stretch>
                  </pic:blipFill>
                  <pic:spPr>
                    <a:xfrm>
                      <a:off x="0" y="0"/>
                      <a:ext cx="3568131" cy="255107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3620135" cy="2589530"/>
            <wp:effectExtent l="0" t="0" r="0" b="1270"/>
            <wp:docPr id="320" name="图片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图片 320"/>
                    <pic:cNvPicPr>
                      <a:picLocks noChangeAspect="1"/>
                    </pic:cNvPicPr>
                  </pic:nvPicPr>
                  <pic:blipFill>
                    <a:blip r:embed="rId19"/>
                    <a:srcRect l="394" t="1633" r="2194" b="2003"/>
                    <a:stretch>
                      <a:fillRect/>
                    </a:stretch>
                  </pic:blipFill>
                  <pic:spPr>
                    <a:xfrm>
                      <a:off x="0" y="0"/>
                      <a:ext cx="3654189" cy="261394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10、</w:t>
      </w:r>
      <w:r>
        <w:rPr>
          <w:rFonts w:hint="eastAsia" w:asciiTheme="minorEastAsia" w:hAnsiTheme="minorEastAsia"/>
          <w:sz w:val="24"/>
          <w:szCs w:val="24"/>
        </w:rPr>
        <w:t>点击【完成】，并下载完所有控件后，点击【重新检测】，如图所示：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4776470" cy="2545080"/>
            <wp:effectExtent l="0" t="0" r="5080" b="7620"/>
            <wp:docPr id="321" name="图片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图片 321"/>
                    <pic:cNvPicPr>
                      <a:picLocks noChangeAspect="1"/>
                    </pic:cNvPicPr>
                  </pic:nvPicPr>
                  <pic:blipFill>
                    <a:blip r:embed="rId20"/>
                    <a:srcRect l="1626" t="1424" r="1928" b="27820"/>
                    <a:stretch>
                      <a:fillRect/>
                    </a:stretch>
                  </pic:blipFill>
                  <pic:spPr>
                    <a:xfrm>
                      <a:off x="0" y="0"/>
                      <a:ext cx="4816950" cy="256681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11</w:t>
      </w:r>
      <w:r>
        <w:rPr>
          <w:rFonts w:hint="eastAsia" w:asciiTheme="minorEastAsia" w:hAnsiTheme="minorEastAsia"/>
          <w:sz w:val="24"/>
          <w:szCs w:val="24"/>
        </w:rPr>
        <w:t>、检测成功后，提示：检测完毕！您的电脑已达到安全要求，可放心登录网银，如图所示：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4871720" cy="1825625"/>
            <wp:effectExtent l="0" t="0" r="5080" b="3175"/>
            <wp:docPr id="322" name="图片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图片 322"/>
                    <pic:cNvPicPr>
                      <a:picLocks noChangeAspect="1"/>
                    </pic:cNvPicPr>
                  </pic:nvPicPr>
                  <pic:blipFill>
                    <a:blip r:embed="rId21"/>
                    <a:srcRect l="735" t="1423" r="1222" b="47817"/>
                    <a:stretch>
                      <a:fillRect/>
                    </a:stretch>
                  </pic:blipFill>
                  <pic:spPr>
                    <a:xfrm>
                      <a:off x="0" y="0"/>
                      <a:ext cx="4926061" cy="184634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二、登录</w:t>
      </w:r>
    </w:p>
    <w:p>
      <w:pPr>
        <w:pStyle w:val="27"/>
        <w:numPr>
          <w:ilvl w:val="0"/>
          <w:numId w:val="5"/>
        </w:numPr>
        <w:spacing w:line="276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点击桌面上【天津滨海农商银行网银助手】图标，进入网银助手登录页面，如图所示：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636270" cy="1008380"/>
            <wp:effectExtent l="0" t="0" r="0" b="1270"/>
            <wp:docPr id="325" name="图片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图片 325"/>
                    <pic:cNvPicPr>
                      <a:picLocks noChangeAspect="1"/>
                    </pic:cNvPicPr>
                  </pic:nvPicPr>
                  <pic:blipFill>
                    <a:blip r:embed="rId22"/>
                    <a:srcRect l="7684" t="5124" r="8706" b="6560"/>
                    <a:stretch>
                      <a:fillRect/>
                    </a:stretch>
                  </pic:blipFill>
                  <pic:spPr>
                    <a:xfrm>
                      <a:off x="0" y="0"/>
                      <a:ext cx="637101" cy="100945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5171440" cy="2662555"/>
            <wp:effectExtent l="0" t="0" r="0" b="4445"/>
            <wp:docPr id="326" name="图片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图片 326"/>
                    <pic:cNvPicPr>
                      <a:picLocks noChangeAspect="1"/>
                    </pic:cNvPicPr>
                  </pic:nvPicPr>
                  <pic:blipFill>
                    <a:blip r:embed="rId23"/>
                    <a:srcRect l="555" t="2412" r="1357"/>
                    <a:stretch>
                      <a:fillRect/>
                    </a:stretch>
                  </pic:blipFill>
                  <pic:spPr>
                    <a:xfrm>
                      <a:off x="0" y="0"/>
                      <a:ext cx="5173466" cy="266338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2、点击【企业网银】，进入企业网银客户端登录页面。如图所示：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5939790" cy="2860040"/>
            <wp:effectExtent l="0" t="0" r="3810" b="0"/>
            <wp:docPr id="327" name="图片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图片 327"/>
                    <pic:cNvPicPr>
                      <a:picLocks noChangeAspect="1"/>
                    </pic:cNvPicPr>
                  </pic:nvPicPr>
                  <pic:blipFill>
                    <a:blip r:embed="rId24"/>
                    <a:srcRect l="1089" t="1634" r="673" b="7159"/>
                    <a:stretch>
                      <a:fillRect/>
                    </a:stretch>
                  </pic:blipFill>
                  <pic:spPr>
                    <a:xfrm>
                      <a:off x="0" y="0"/>
                      <a:ext cx="5957228" cy="28686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Theme="minorEastAsia" w:hAnsiTheme="minorEastAsia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3、点击【老客户登录】，输入企业网银客户号（如：11或10开头的8位数字）或账号、用户编号（如：0</w:t>
      </w:r>
      <w:r>
        <w:rPr>
          <w:rFonts w:asciiTheme="minorEastAsia" w:hAnsiTheme="minorEastAsia"/>
          <w:sz w:val="24"/>
          <w:szCs w:val="24"/>
        </w:rPr>
        <w:t>01</w:t>
      </w:r>
      <w:r>
        <w:rPr>
          <w:rFonts w:hint="eastAsia" w:asciiTheme="minorEastAsia" w:hAnsiTheme="minorEastAsia"/>
          <w:sz w:val="24"/>
          <w:szCs w:val="24"/>
        </w:rPr>
        <w:t>、0</w:t>
      </w:r>
      <w:r>
        <w:rPr>
          <w:rFonts w:asciiTheme="minorEastAsia" w:hAnsiTheme="minorEastAsia"/>
          <w:sz w:val="24"/>
          <w:szCs w:val="24"/>
        </w:rPr>
        <w:t>02等</w:t>
      </w:r>
      <w:r>
        <w:rPr>
          <w:rFonts w:hint="eastAsia" w:asciiTheme="minorEastAsia" w:hAnsiTheme="minorEastAsia"/>
          <w:sz w:val="24"/>
          <w:szCs w:val="24"/>
        </w:rPr>
        <w:t>），如图所示：</w:t>
      </w:r>
    </w:p>
    <w:p>
      <w:pPr>
        <w:pStyle w:val="14"/>
        <w:spacing w:line="276" w:lineRule="auto"/>
        <w:ind w:firstLine="0"/>
        <w:rPr>
          <w:rFonts w:asciiTheme="minorEastAsia" w:hAnsiTheme="minorEastAsia" w:eastAsiaTheme="minorEastAsia"/>
          <w:szCs w:val="24"/>
        </w:rPr>
      </w:pPr>
      <w:r>
        <w:drawing>
          <wp:inline distT="0" distB="0" distL="0" distR="0">
            <wp:extent cx="2640330" cy="1789430"/>
            <wp:effectExtent l="0" t="0" r="7620" b="1270"/>
            <wp:docPr id="329" name="图片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图片 329"/>
                    <pic:cNvPicPr>
                      <a:picLocks noChangeAspect="1"/>
                    </pic:cNvPicPr>
                  </pic:nvPicPr>
                  <pic:blipFill>
                    <a:blip r:embed="rId25"/>
                    <a:srcRect t="15278" r="3436" b="15627"/>
                    <a:stretch>
                      <a:fillRect/>
                    </a:stretch>
                  </pic:blipFill>
                  <pic:spPr>
                    <a:xfrm>
                      <a:off x="0" y="0"/>
                      <a:ext cx="2656752" cy="180024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spacing w:line="276" w:lineRule="auto"/>
        <w:ind w:firstLine="0"/>
        <w:rPr>
          <w:rFonts w:asciiTheme="minorEastAsia" w:hAnsiTheme="minorEastAsia" w:eastAsiaTheme="minorEastAsia"/>
          <w:szCs w:val="24"/>
        </w:rPr>
      </w:pPr>
      <w:r>
        <w:rPr>
          <w:rFonts w:hint="eastAsia" w:asciiTheme="minorEastAsia" w:hAnsiTheme="minorEastAsia" w:eastAsiaTheme="minorEastAsia"/>
          <w:szCs w:val="24"/>
        </w:rPr>
        <w:t>4、点击【进入】，弹框提示需验证USBKey口令，如图所示：</w:t>
      </w:r>
    </w:p>
    <w:p>
      <w:pPr>
        <w:pStyle w:val="14"/>
        <w:spacing w:line="276" w:lineRule="auto"/>
        <w:ind w:firstLine="0"/>
        <w:rPr>
          <w:rFonts w:asciiTheme="minorEastAsia" w:hAnsiTheme="minorEastAsia" w:eastAsiaTheme="minorEastAsia"/>
          <w:szCs w:val="24"/>
        </w:rPr>
      </w:pPr>
      <w:r>
        <w:rPr>
          <w:rFonts w:asciiTheme="minorEastAsia" w:hAnsiTheme="minorEastAsia"/>
          <w:szCs w:val="24"/>
        </w:rPr>
        <w:drawing>
          <wp:inline distT="0" distB="0" distL="0" distR="0">
            <wp:extent cx="2976245" cy="15494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6"/>
                    <a:srcRect l="32922" t="25292" r="27264" b="28542"/>
                    <a:stretch>
                      <a:fillRect/>
                    </a:stretch>
                  </pic:blipFill>
                  <pic:spPr>
                    <a:xfrm>
                      <a:off x="0" y="0"/>
                      <a:ext cx="3082960" cy="16053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spacing w:line="276" w:lineRule="auto"/>
        <w:ind w:firstLine="0"/>
        <w:rPr>
          <w:rFonts w:asciiTheme="minorEastAsia" w:hAnsiTheme="minorEastAsia" w:eastAsiaTheme="minorEastAsia"/>
          <w:szCs w:val="24"/>
        </w:rPr>
      </w:pPr>
      <w:r>
        <w:rPr>
          <w:rFonts w:asciiTheme="minorEastAsia" w:hAnsiTheme="minorEastAsia"/>
          <w:szCs w:val="24"/>
        </w:rPr>
        <w:drawing>
          <wp:inline distT="0" distB="0" distL="0" distR="0">
            <wp:extent cx="2910840" cy="2523490"/>
            <wp:effectExtent l="0" t="0" r="381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7"/>
                    <a:srcRect l="42989" t="24185" r="27300" b="31618"/>
                    <a:stretch>
                      <a:fillRect/>
                    </a:stretch>
                  </pic:blipFill>
                  <pic:spPr>
                    <a:xfrm>
                      <a:off x="0" y="0"/>
                      <a:ext cx="3018215" cy="26161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spacing w:line="276" w:lineRule="auto"/>
        <w:ind w:firstLine="0"/>
        <w:rPr>
          <w:rFonts w:asciiTheme="minorEastAsia" w:hAnsiTheme="minorEastAsia" w:eastAsiaTheme="minorEastAsia"/>
          <w:szCs w:val="24"/>
        </w:rPr>
      </w:pPr>
      <w:r>
        <w:rPr>
          <w:rFonts w:hint="eastAsia" w:asciiTheme="minorEastAsia" w:hAnsiTheme="minorEastAsia"/>
          <w:szCs w:val="24"/>
        </w:rPr>
        <w:t>5、点击【确定】，验证通过后，跳转到【老客户首次登录密码设置】页，用户需设置 “新登录密码”、“确认登录密码”，密码规则为“</w:t>
      </w:r>
      <w:r>
        <w:rPr>
          <w:rFonts w:asciiTheme="minorEastAsia" w:hAnsiTheme="minorEastAsia"/>
          <w:szCs w:val="24"/>
        </w:rPr>
        <w:t>8</w:t>
      </w:r>
      <w:r>
        <w:rPr>
          <w:rFonts w:hint="eastAsia" w:asciiTheme="minorEastAsia" w:hAnsiTheme="minorEastAsia"/>
          <w:szCs w:val="24"/>
        </w:rPr>
        <w:t>-</w:t>
      </w:r>
      <w:r>
        <w:rPr>
          <w:rFonts w:asciiTheme="minorEastAsia" w:hAnsiTheme="minorEastAsia"/>
          <w:szCs w:val="24"/>
        </w:rPr>
        <w:t>15</w:t>
      </w:r>
      <w:r>
        <w:rPr>
          <w:rFonts w:hint="eastAsia" w:asciiTheme="minorEastAsia" w:hAnsiTheme="minorEastAsia"/>
          <w:szCs w:val="24"/>
        </w:rPr>
        <w:t>位数字，字母或符号组成，至少包含两种字符的密码”，如图所示：</w:t>
      </w:r>
    </w:p>
    <w:p>
      <w:pPr>
        <w:pStyle w:val="14"/>
        <w:spacing w:line="276" w:lineRule="auto"/>
        <w:ind w:firstLine="0"/>
        <w:rPr>
          <w:rFonts w:asciiTheme="minorEastAsia" w:hAnsiTheme="minorEastAsia" w:eastAsiaTheme="minorEastAsia"/>
          <w:szCs w:val="24"/>
        </w:rPr>
      </w:pPr>
      <w:r>
        <w:rPr>
          <w:rFonts w:asciiTheme="minorEastAsia" w:hAnsiTheme="minorEastAsia" w:eastAsiaTheme="minorEastAsia"/>
          <w:szCs w:val="24"/>
        </w:rPr>
        <w:drawing>
          <wp:inline distT="0" distB="0" distL="114300" distR="114300">
            <wp:extent cx="4828540" cy="3313430"/>
            <wp:effectExtent l="0" t="0" r="0" b="1270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56030" cy="333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spacing w:line="276" w:lineRule="auto"/>
        <w:ind w:firstLine="0"/>
        <w:rPr>
          <w:rFonts w:asciiTheme="minorEastAsia" w:hAnsiTheme="minorEastAsia" w:eastAsiaTheme="minorEastAsia"/>
          <w:szCs w:val="24"/>
        </w:rPr>
      </w:pPr>
      <w:r>
        <w:rPr>
          <w:rFonts w:hint="eastAsia" w:asciiTheme="minorEastAsia" w:hAnsiTheme="minorEastAsia" w:eastAsiaTheme="minorEastAsia"/>
          <w:szCs w:val="24"/>
        </w:rPr>
        <w:t>6、页面提示：请确认是否以***********作为新网银登录手机账号，点击【是】，不修改登录手机号，点击【否】，【手机号码】将变为可修改状态，修改手机号后，用户再次登录企业网银时需输入新修改的手机号。</w:t>
      </w:r>
    </w:p>
    <w:p>
      <w:pPr>
        <w:pStyle w:val="14"/>
        <w:spacing w:line="276" w:lineRule="auto"/>
        <w:ind w:firstLine="0"/>
        <w:rPr>
          <w:rFonts w:asciiTheme="minorEastAsia" w:hAnsiTheme="minorEastAsia" w:eastAsiaTheme="minorEastAsia"/>
          <w:szCs w:val="24"/>
        </w:rPr>
      </w:pPr>
      <w:r>
        <w:rPr>
          <w:rFonts w:hint="eastAsia" w:asciiTheme="minorEastAsia" w:hAnsiTheme="minorEastAsia" w:eastAsiaTheme="minorEastAsia"/>
          <w:szCs w:val="24"/>
        </w:rPr>
        <w:t>7、点击【提交】，需再次验证USBKey口令，如图所示：</w:t>
      </w:r>
    </w:p>
    <w:p>
      <w:pPr>
        <w:pStyle w:val="14"/>
        <w:spacing w:line="276" w:lineRule="auto"/>
        <w:ind w:firstLine="0"/>
        <w:rPr>
          <w:rFonts w:asciiTheme="minorEastAsia" w:hAnsiTheme="minorEastAsia" w:eastAsiaTheme="minorEastAsia"/>
          <w:szCs w:val="24"/>
        </w:rPr>
      </w:pPr>
      <w:r>
        <w:rPr>
          <w:rFonts w:asciiTheme="minorEastAsia" w:hAnsiTheme="minorEastAsia"/>
          <w:szCs w:val="24"/>
        </w:rPr>
        <w:drawing>
          <wp:inline distT="0" distB="0" distL="0" distR="0">
            <wp:extent cx="2976245" cy="154940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26"/>
                    <a:srcRect l="32922" t="25292" r="27264" b="28542"/>
                    <a:stretch>
                      <a:fillRect/>
                    </a:stretch>
                  </pic:blipFill>
                  <pic:spPr>
                    <a:xfrm>
                      <a:off x="0" y="0"/>
                      <a:ext cx="3082960" cy="16053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spacing w:line="276" w:lineRule="auto"/>
        <w:ind w:firstLine="0"/>
        <w:rPr>
          <w:rFonts w:asciiTheme="minorEastAsia" w:hAnsiTheme="minorEastAsia" w:eastAsiaTheme="minorEastAsia"/>
          <w:szCs w:val="24"/>
        </w:rPr>
      </w:pPr>
      <w:r>
        <w:rPr>
          <w:rFonts w:asciiTheme="minorEastAsia" w:hAnsiTheme="minorEastAsia"/>
          <w:szCs w:val="24"/>
        </w:rPr>
        <w:drawing>
          <wp:inline distT="0" distB="0" distL="0" distR="0">
            <wp:extent cx="2910840" cy="2523490"/>
            <wp:effectExtent l="0" t="0" r="381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7"/>
                    <a:srcRect l="42989" t="24185" r="27300" b="31618"/>
                    <a:stretch>
                      <a:fillRect/>
                    </a:stretch>
                  </pic:blipFill>
                  <pic:spPr>
                    <a:xfrm>
                      <a:off x="0" y="0"/>
                      <a:ext cx="3018215" cy="26161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8、点击【确定】，验证通过后，提示：密码修改成功，如图所示：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114300" distR="114300">
            <wp:extent cx="3079115" cy="2172335"/>
            <wp:effectExtent l="0" t="0" r="6985" b="0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rcRect l="2137" t="3050" r="7863" b="6344"/>
                    <a:stretch>
                      <a:fillRect/>
                    </a:stretch>
                  </pic:blipFill>
                  <pic:spPr>
                    <a:xfrm>
                      <a:off x="0" y="0"/>
                      <a:ext cx="3100067" cy="218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9、新登录密码设置成功后，点击【确定】，跳转到企业网银登录页，原网银客户需使用【手机号登录】重新登录，已无法使用【老客户登录】再登录，会提示“您已设置过密码，请用手机号登录”，如图所示：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</w:t>
      </w:r>
      <w:r>
        <w:drawing>
          <wp:inline distT="0" distB="0" distL="114300" distR="114300">
            <wp:extent cx="3188970" cy="2223770"/>
            <wp:effectExtent l="0" t="0" r="0" b="5080"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"/>
                    <pic:cNvPicPr>
                      <a:picLocks noChangeAspect="1"/>
                    </pic:cNvPicPr>
                  </pic:nvPicPr>
                  <pic:blipFill>
                    <a:blip r:embed="rId30"/>
                    <a:srcRect l="1927" t="3041" r="4796" b="4512"/>
                    <a:stretch>
                      <a:fillRect/>
                    </a:stretch>
                  </pic:blipFill>
                  <pic:spPr>
                    <a:xfrm>
                      <a:off x="0" y="0"/>
                      <a:ext cx="3205431" cy="223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4"/>
        <w:spacing w:line="276" w:lineRule="auto"/>
        <w:ind w:firstLine="0"/>
        <w:rPr>
          <w:rFonts w:asciiTheme="minorEastAsia" w:hAnsiTheme="minorEastAsia" w:eastAsiaTheme="minorEastAsia"/>
          <w:szCs w:val="24"/>
        </w:rPr>
      </w:pPr>
      <w:r>
        <w:rPr>
          <w:rFonts w:hint="eastAsia" w:asciiTheme="minorEastAsia" w:hAnsiTheme="minorEastAsia" w:eastAsiaTheme="minorEastAsia"/>
          <w:szCs w:val="24"/>
        </w:rPr>
        <w:t>1</w:t>
      </w:r>
      <w:r>
        <w:rPr>
          <w:rFonts w:asciiTheme="minorEastAsia" w:hAnsiTheme="minorEastAsia" w:eastAsiaTheme="minorEastAsia"/>
          <w:szCs w:val="24"/>
        </w:rPr>
        <w:t>0</w:t>
      </w:r>
      <w:r>
        <w:rPr>
          <w:rFonts w:hint="eastAsia" w:asciiTheme="minorEastAsia" w:hAnsiTheme="minorEastAsia" w:eastAsiaTheme="minorEastAsia"/>
          <w:szCs w:val="24"/>
        </w:rPr>
        <w:t>、原网银客户使用【手机号登录】。此处手机号为该企业签约网银时为每个操作员预留的手机号，若手机号在老用户登录时已修改，需输入新修改的手机号。用户进入登录页面，输入手机号、验证码。</w:t>
      </w:r>
      <w:r>
        <w:rPr>
          <w:rFonts w:hint="eastAsia" w:asciiTheme="minorEastAsia" w:hAnsiTheme="minorEastAsia"/>
          <w:szCs w:val="24"/>
        </w:rPr>
        <w:t>如图所示：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drawing>
          <wp:inline distT="0" distB="0" distL="0" distR="0">
            <wp:extent cx="2446020" cy="1762760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31"/>
                    <a:srcRect l="64824" t="36278" r="5595" b="22779"/>
                    <a:stretch>
                      <a:fillRect/>
                    </a:stretch>
                  </pic:blipFill>
                  <pic:spPr>
                    <a:xfrm>
                      <a:off x="0" y="0"/>
                      <a:ext cx="2458664" cy="177209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1</w:t>
      </w:r>
      <w:r>
        <w:rPr>
          <w:rFonts w:hint="eastAsia" w:asciiTheme="minorEastAsia" w:hAnsiTheme="minorEastAsia"/>
          <w:sz w:val="24"/>
          <w:szCs w:val="24"/>
        </w:rPr>
        <w:t>、点击【进入】，</w:t>
      </w:r>
      <w:r>
        <w:rPr>
          <w:rFonts w:asciiTheme="minorEastAsia" w:hAnsiTheme="minorEastAsia"/>
          <w:sz w:val="24"/>
          <w:szCs w:val="24"/>
        </w:rPr>
        <w:t>跳转</w:t>
      </w:r>
      <w:r>
        <w:rPr>
          <w:rFonts w:hint="eastAsia" w:asciiTheme="minorEastAsia" w:hAnsiTheme="minorEastAsia"/>
          <w:sz w:val="24"/>
          <w:szCs w:val="24"/>
        </w:rPr>
        <w:t>至</w:t>
      </w:r>
      <w:r>
        <w:rPr>
          <w:rFonts w:asciiTheme="minorEastAsia" w:hAnsiTheme="minorEastAsia"/>
          <w:sz w:val="24"/>
          <w:szCs w:val="24"/>
        </w:rPr>
        <w:t>账号选择和输入密码页面</w:t>
      </w:r>
      <w:r>
        <w:rPr>
          <w:rFonts w:hint="eastAsia" w:asciiTheme="minorEastAsia" w:hAnsiTheme="minorEastAsia"/>
          <w:sz w:val="24"/>
          <w:szCs w:val="24"/>
        </w:rPr>
        <w:t>：根据用户录入的手机号，查出用户名下关联的所有企业，显示在下拉框中供选择，如图所示：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2922905" cy="1967865"/>
            <wp:effectExtent l="0" t="0" r="0" b="0"/>
            <wp:docPr id="330" name="图片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图片 33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38023" cy="197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2</w:t>
      </w:r>
      <w:r>
        <w:rPr>
          <w:rFonts w:hint="eastAsia" w:asciiTheme="minorEastAsia" w:hAnsiTheme="minorEastAsia"/>
          <w:sz w:val="24"/>
          <w:szCs w:val="24"/>
        </w:rPr>
        <w:t>、用户选择账号，并填入相应的密码。此处密码为在【老客户首次登录密码设置】交易中设置的密码。如图所示：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2705100" cy="2159000"/>
            <wp:effectExtent l="0" t="0" r="0" b="0"/>
            <wp:docPr id="331" name="图片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图片 33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729326" cy="217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3</w:t>
      </w:r>
      <w:r>
        <w:rPr>
          <w:rFonts w:hint="eastAsia" w:asciiTheme="minorEastAsia" w:hAnsiTheme="minorEastAsia"/>
          <w:sz w:val="24"/>
          <w:szCs w:val="24"/>
        </w:rPr>
        <w:t>、点击【登录】，进入企业网银系统，用户可操作该企业下所有签约企业网银的账号，如图所示：</w:t>
      </w:r>
    </w:p>
    <w:p>
      <w:pPr>
        <w:spacing w:line="276" w:lineRule="auto"/>
        <w:rPr>
          <w:rFonts w:asciiTheme="minorEastAsia" w:hAnsiTheme="minorEastAsia"/>
          <w:sz w:val="24"/>
          <w:szCs w:val="24"/>
        </w:rPr>
      </w:pPr>
      <w:r>
        <w:drawing>
          <wp:inline distT="0" distB="0" distL="0" distR="0">
            <wp:extent cx="5298440" cy="2164715"/>
            <wp:effectExtent l="0" t="0" r="0" b="6985"/>
            <wp:docPr id="334" name="图片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图片 334"/>
                    <pic:cNvPicPr>
                      <a:picLocks noChangeAspect="1"/>
                    </pic:cNvPicPr>
                  </pic:nvPicPr>
                  <pic:blipFill>
                    <a:blip r:embed="rId34"/>
                    <a:srcRect r="474" b="1714"/>
                    <a:stretch>
                      <a:fillRect/>
                    </a:stretch>
                  </pic:blipFill>
                  <pic:spPr>
                    <a:xfrm>
                      <a:off x="0" y="0"/>
                      <a:ext cx="5328979" cy="21771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三、常见问题解答</w:t>
      </w:r>
    </w:p>
    <w:p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1、</w:t>
      </w:r>
      <w:r>
        <w:rPr>
          <w:rFonts w:asciiTheme="minorEastAsia" w:hAnsiTheme="minorEastAsia"/>
          <w:b/>
          <w:sz w:val="24"/>
          <w:szCs w:val="24"/>
        </w:rPr>
        <w:t>在安装网银助手时</w:t>
      </w:r>
      <w:r>
        <w:rPr>
          <w:rFonts w:hint="eastAsia" w:asciiTheme="minorEastAsia" w:hAnsiTheme="minorEastAsia"/>
          <w:b/>
          <w:sz w:val="24"/>
          <w:szCs w:val="24"/>
        </w:rPr>
        <w:t>，</w:t>
      </w:r>
      <w:r>
        <w:rPr>
          <w:rFonts w:asciiTheme="minorEastAsia" w:hAnsiTheme="minorEastAsia"/>
          <w:b/>
          <w:sz w:val="24"/>
          <w:szCs w:val="24"/>
        </w:rPr>
        <w:t>使用恒银UKey的部分用户可能因为电脑版本或</w:t>
      </w:r>
      <w:r>
        <w:rPr>
          <w:rFonts w:hint="eastAsia" w:asciiTheme="minorEastAsia" w:hAnsiTheme="minorEastAsia"/>
          <w:b/>
          <w:sz w:val="24"/>
          <w:szCs w:val="24"/>
        </w:rPr>
        <w:t>其他</w:t>
      </w:r>
      <w:r>
        <w:rPr>
          <w:rFonts w:asciiTheme="minorEastAsia" w:hAnsiTheme="minorEastAsia"/>
          <w:b/>
          <w:sz w:val="24"/>
          <w:szCs w:val="24"/>
        </w:rPr>
        <w:t>原因</w:t>
      </w:r>
      <w:r>
        <w:rPr>
          <w:rFonts w:hint="eastAsia" w:asciiTheme="minorEastAsia" w:hAnsiTheme="minorEastAsia"/>
          <w:b/>
          <w:sz w:val="24"/>
          <w:szCs w:val="24"/>
        </w:rPr>
        <w:t>，</w:t>
      </w:r>
      <w:r>
        <w:rPr>
          <w:rFonts w:asciiTheme="minorEastAsia" w:hAnsiTheme="minorEastAsia"/>
          <w:b/>
          <w:sz w:val="24"/>
          <w:szCs w:val="24"/>
        </w:rPr>
        <w:t>无法跳转到UKey验证环节或提示无法签名</w:t>
      </w:r>
      <w:r>
        <w:rPr>
          <w:rFonts w:hint="eastAsia" w:asciiTheme="minorEastAsia" w:hAnsiTheme="minorEastAsia"/>
          <w:b/>
          <w:sz w:val="24"/>
          <w:szCs w:val="24"/>
        </w:rPr>
        <w:t>，怎么办？</w:t>
      </w:r>
    </w:p>
    <w:p>
      <w:pPr>
        <w:spacing w:line="360" w:lineRule="auto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建议</w:t>
      </w:r>
      <w:r>
        <w:rPr>
          <w:rFonts w:asciiTheme="minorEastAsia" w:hAnsiTheme="minorEastAsia"/>
          <w:sz w:val="24"/>
          <w:szCs w:val="24"/>
        </w:rPr>
        <w:t>先找到恒银UKey的相关控件并卸载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重启电脑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再安装新的</w:t>
      </w:r>
      <w:r>
        <w:rPr>
          <w:rFonts w:hint="eastAsia" w:asciiTheme="minorEastAsia" w:hAnsiTheme="minorEastAsia"/>
          <w:sz w:val="24"/>
          <w:szCs w:val="24"/>
        </w:rPr>
        <w:t>网银</w:t>
      </w:r>
      <w:r>
        <w:rPr>
          <w:rFonts w:asciiTheme="minorEastAsia" w:hAnsiTheme="minorEastAsia"/>
          <w:sz w:val="24"/>
          <w:szCs w:val="24"/>
        </w:rPr>
        <w:t>助手</w:t>
      </w:r>
      <w:r>
        <w:rPr>
          <w:rFonts w:hint="eastAsia" w:asciiTheme="minorEastAsia" w:hAnsiTheme="minorEastAsia"/>
          <w:sz w:val="24"/>
          <w:szCs w:val="24"/>
        </w:rPr>
        <w:t>。</w:t>
      </w:r>
    </w:p>
    <w:p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2、进入网银助手，点击检测，显示检测不成功，怎么办？</w:t>
      </w:r>
    </w:p>
    <w:p>
      <w:pPr>
        <w:spacing w:line="360" w:lineRule="auto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点击</w:t>
      </w:r>
      <w:r>
        <w:rPr>
          <w:rFonts w:hint="eastAsia" w:asciiTheme="minorEastAsia" w:hAnsiTheme="minorEastAsia"/>
          <w:sz w:val="24"/>
          <w:szCs w:val="24"/>
        </w:rPr>
        <w:t>“</w:t>
      </w:r>
      <w:r>
        <w:rPr>
          <w:rFonts w:asciiTheme="minorEastAsia" w:hAnsiTheme="minorEastAsia"/>
          <w:sz w:val="24"/>
          <w:szCs w:val="24"/>
        </w:rPr>
        <w:t>一键修复</w:t>
      </w:r>
      <w:r>
        <w:rPr>
          <w:rFonts w:hint="eastAsia" w:asciiTheme="minorEastAsia" w:hAnsiTheme="minorEastAsia"/>
          <w:sz w:val="24"/>
          <w:szCs w:val="24"/>
        </w:rPr>
        <w:t>”，</w:t>
      </w:r>
      <w:r>
        <w:rPr>
          <w:rFonts w:asciiTheme="minorEastAsia" w:hAnsiTheme="minorEastAsia"/>
          <w:sz w:val="24"/>
          <w:szCs w:val="24"/>
        </w:rPr>
        <w:t>即可自动下载相关控件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若</w:t>
      </w:r>
      <w:r>
        <w:rPr>
          <w:rFonts w:hint="eastAsia" w:asciiTheme="minorEastAsia" w:hAnsiTheme="minorEastAsia"/>
          <w:sz w:val="24"/>
          <w:szCs w:val="24"/>
        </w:rPr>
        <w:t>“一键修复”不成功，可手动点开“控件与驱动检测”，手动点击“安装”可下载相关控件，再重新检测通过后即可正常使用。</w:t>
      </w:r>
    </w:p>
    <w:p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t>3</w:t>
      </w:r>
      <w:r>
        <w:rPr>
          <w:rFonts w:hint="eastAsia" w:asciiTheme="minorEastAsia" w:hAnsiTheme="minorEastAsia"/>
          <w:b/>
          <w:sz w:val="24"/>
          <w:szCs w:val="24"/>
        </w:rPr>
        <w:t>、</w:t>
      </w:r>
      <w:r>
        <w:rPr>
          <w:rFonts w:asciiTheme="minorEastAsia" w:hAnsiTheme="minorEastAsia"/>
          <w:b/>
          <w:sz w:val="24"/>
          <w:szCs w:val="24"/>
        </w:rPr>
        <w:t>用户登录密码忘记</w:t>
      </w:r>
      <w:r>
        <w:rPr>
          <w:rFonts w:hint="eastAsia" w:asciiTheme="minorEastAsia" w:hAnsiTheme="minorEastAsia"/>
          <w:b/>
          <w:sz w:val="24"/>
          <w:szCs w:val="24"/>
        </w:rPr>
        <w:t>，</w:t>
      </w:r>
      <w:r>
        <w:rPr>
          <w:rFonts w:asciiTheme="minorEastAsia" w:hAnsiTheme="minorEastAsia"/>
          <w:b/>
          <w:sz w:val="24"/>
          <w:szCs w:val="24"/>
        </w:rPr>
        <w:t>怎么办</w:t>
      </w:r>
      <w:r>
        <w:rPr>
          <w:rFonts w:hint="eastAsia" w:asciiTheme="minorEastAsia" w:hAnsiTheme="minorEastAsia"/>
          <w:b/>
          <w:sz w:val="24"/>
          <w:szCs w:val="24"/>
        </w:rPr>
        <w:t>？</w:t>
      </w:r>
    </w:p>
    <w:p>
      <w:pPr>
        <w:spacing w:line="360" w:lineRule="auto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可由该企业网银的管理员在企业网银客户端</w:t>
      </w:r>
      <w:r>
        <w:rPr>
          <w:rFonts w:hint="eastAsia" w:asciiTheme="minorEastAsia" w:hAnsiTheme="minorEastAsia"/>
          <w:sz w:val="24"/>
          <w:szCs w:val="24"/>
        </w:rPr>
        <w:t>“企业管理台-用户管理-用户维护”中为客户重置密码或来柜台办理。</w:t>
      </w:r>
    </w:p>
    <w:p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t>4</w:t>
      </w:r>
      <w:r>
        <w:rPr>
          <w:rFonts w:hint="eastAsia" w:asciiTheme="minorEastAsia" w:hAnsiTheme="minorEastAsia"/>
          <w:b/>
          <w:sz w:val="24"/>
          <w:szCs w:val="24"/>
        </w:rPr>
        <w:t>、用户知道原登录密码，想修改登录密码，怎么办？</w:t>
      </w:r>
    </w:p>
    <w:p>
      <w:pPr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用户进入企业网银客户端，在“客户服务</w:t>
      </w:r>
      <w:r>
        <w:rPr>
          <w:rFonts w:hint="eastAsia" w:asciiTheme="minorEastAsia" w:hAnsiTheme="minorEastAsia"/>
          <w:sz w:val="24"/>
          <w:szCs w:val="24"/>
        </w:rPr>
        <w:t>-</w:t>
      </w:r>
      <w:r>
        <w:rPr>
          <w:rFonts w:hint="eastAsia"/>
          <w:sz w:val="24"/>
          <w:szCs w:val="24"/>
        </w:rPr>
        <w:t>登录密码修改”中可修改。</w:t>
      </w:r>
    </w:p>
    <w:p>
      <w:pPr>
        <w:spacing w:line="36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>
        <w:rPr>
          <w:rFonts w:hint="eastAsia"/>
          <w:b/>
          <w:sz w:val="24"/>
          <w:szCs w:val="24"/>
        </w:rPr>
        <w:t>、用户忘记UKey口令、UKey锁住、UKey丢失、UKey证书过期后，怎么办？</w:t>
      </w:r>
    </w:p>
    <w:p>
      <w:pPr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请到柜台更换新的UKey。</w:t>
      </w:r>
    </w:p>
    <w:p>
      <w:pPr>
        <w:spacing w:line="36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>
        <w:rPr>
          <w:rFonts w:hint="eastAsia"/>
          <w:b/>
          <w:sz w:val="24"/>
          <w:szCs w:val="24"/>
        </w:rPr>
        <w:t>、</w:t>
      </w:r>
      <w:r>
        <w:rPr>
          <w:b/>
          <w:sz w:val="24"/>
          <w:szCs w:val="24"/>
        </w:rPr>
        <w:t>用户在UKey证书未到期前</w:t>
      </w:r>
      <w:r>
        <w:rPr>
          <w:rFonts w:hint="eastAsia"/>
          <w:b/>
          <w:sz w:val="24"/>
          <w:szCs w:val="24"/>
        </w:rPr>
        <w:t>，</w:t>
      </w:r>
      <w:r>
        <w:rPr>
          <w:b/>
          <w:sz w:val="24"/>
          <w:szCs w:val="24"/>
        </w:rPr>
        <w:t>可否办理证书展期</w:t>
      </w:r>
      <w:r>
        <w:rPr>
          <w:rFonts w:hint="eastAsia"/>
          <w:b/>
          <w:sz w:val="24"/>
          <w:szCs w:val="24"/>
        </w:rPr>
        <w:t>？</w:t>
      </w:r>
    </w:p>
    <w:p>
      <w:pPr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sz w:val="24"/>
          <w:szCs w:val="24"/>
        </w:rPr>
        <w:t>可以</w:t>
      </w:r>
      <w:r>
        <w:rPr>
          <w:rFonts w:hint="eastAsia"/>
          <w:sz w:val="24"/>
          <w:szCs w:val="24"/>
        </w:rPr>
        <w:t>。在网银证书到期日前9</w:t>
      </w:r>
      <w:r>
        <w:rPr>
          <w:sz w:val="24"/>
          <w:szCs w:val="24"/>
        </w:rPr>
        <w:t>0天内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进入</w:t>
      </w:r>
      <w:r>
        <w:rPr>
          <w:rFonts w:hint="eastAsia"/>
          <w:sz w:val="24"/>
          <w:szCs w:val="24"/>
        </w:rPr>
        <w:t>“网银助手”，点击“检测-UKey检测-证书更新”，即可办理证书展期。</w:t>
      </w:r>
    </w:p>
    <w:p>
      <w:pPr>
        <w:spacing w:line="36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>
        <w:rPr>
          <w:rFonts w:hint="eastAsia"/>
          <w:b/>
          <w:sz w:val="24"/>
          <w:szCs w:val="24"/>
        </w:rPr>
        <w:t>、用户可否更改UKey口令？</w:t>
      </w:r>
    </w:p>
    <w:p>
      <w:pPr>
        <w:spacing w:line="360" w:lineRule="auto"/>
        <w:ind w:firstLine="420"/>
        <w:jc w:val="left"/>
        <w:rPr>
          <w:sz w:val="24"/>
          <w:szCs w:val="24"/>
        </w:rPr>
      </w:pPr>
      <w:r>
        <w:rPr>
          <w:sz w:val="24"/>
          <w:szCs w:val="24"/>
        </w:rPr>
        <w:t>可以</w:t>
      </w:r>
      <w:r>
        <w:rPr>
          <w:rFonts w:hint="eastAsia"/>
          <w:sz w:val="24"/>
          <w:szCs w:val="24"/>
        </w:rPr>
        <w:t>。在用户已知UKey口令的前提下，</w:t>
      </w:r>
      <w:r>
        <w:rPr>
          <w:sz w:val="24"/>
          <w:szCs w:val="24"/>
        </w:rPr>
        <w:t>进入</w:t>
      </w:r>
      <w:r>
        <w:rPr>
          <w:rFonts w:hint="eastAsia"/>
          <w:sz w:val="24"/>
          <w:szCs w:val="24"/>
        </w:rPr>
        <w:t>“网银助手”，点击“检测-UKey检测-修改密码”，即可修改UKey口令。</w:t>
      </w:r>
    </w:p>
    <w:p>
      <w:pPr>
        <w:spacing w:line="36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>
        <w:rPr>
          <w:rFonts w:hint="eastAsia"/>
          <w:b/>
          <w:sz w:val="24"/>
          <w:szCs w:val="24"/>
        </w:rPr>
        <w:t>、原网银用户登录新网银系统，设置新登录密码成功后，已无法使用【老客户登录】再登录，会提示“您已设置过密码，请用手机号登录”。</w:t>
      </w:r>
    </w:p>
    <w:p>
      <w:pPr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应使用【手机号登录】重新登录。</w:t>
      </w:r>
    </w:p>
    <w:p>
      <w:pPr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0" type="#_x0000_t75" style="width:3px;height:2px" o:bullet="t">
        <v:imagedata r:id="rId1" o:title=""/>
      </v:shape>
    </w:pict>
  </w:numPicBullet>
  <w:abstractNum w:abstractNumId="0">
    <w:nsid w:val="9C134D9F"/>
    <w:multiLevelType w:val="singleLevel"/>
    <w:tmpl w:val="9C134D9F"/>
    <w:lvl w:ilvl="0" w:tentative="0">
      <w:start w:val="5"/>
      <w:numFmt w:val="decimal"/>
      <w:suff w:val="nothing"/>
      <w:lvlText w:val="（%1）"/>
      <w:lvlJc w:val="left"/>
    </w:lvl>
  </w:abstractNum>
  <w:abstractNum w:abstractNumId="1">
    <w:nsid w:val="0D856271"/>
    <w:multiLevelType w:val="multilevel"/>
    <w:tmpl w:val="0D856271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59B44B5"/>
    <w:multiLevelType w:val="multilevel"/>
    <w:tmpl w:val="359B44B5"/>
    <w:lvl w:ilvl="0" w:tentative="0">
      <w:start w:val="1"/>
      <w:numFmt w:val="decimal"/>
      <w:pStyle w:val="2"/>
      <w:lvlText w:val="%1"/>
      <w:lvlJc w:val="left"/>
      <w:pPr>
        <w:ind w:left="397" w:hanging="397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576" w:hanging="519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720" w:hanging="607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1077" w:hanging="1077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781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2144" w:hanging="868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95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043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130"/>
      </w:pPr>
      <w:rPr>
        <w:rFonts w:hint="eastAsia"/>
      </w:rPr>
    </w:lvl>
  </w:abstractNum>
  <w:abstractNum w:abstractNumId="3">
    <w:nsid w:val="402D421B"/>
    <w:multiLevelType w:val="multilevel"/>
    <w:tmpl w:val="402D421B"/>
    <w:lvl w:ilvl="0" w:tentative="0">
      <w:start w:val="1"/>
      <w:numFmt w:val="japaneseCounting"/>
      <w:lvlText w:val="%1、"/>
      <w:lvlJc w:val="left"/>
      <w:pPr>
        <w:ind w:left="630" w:hanging="63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A7D416D"/>
    <w:multiLevelType w:val="multilevel"/>
    <w:tmpl w:val="5A7D416D"/>
    <w:lvl w:ilvl="0" w:tentative="0">
      <w:start w:val="1"/>
      <w:numFmt w:val="bullet"/>
      <w:pStyle w:val="32"/>
      <w:lvlText w:val=""/>
      <w:lvlPicBulletId w:val="0"/>
      <w:lvlJc w:val="left"/>
      <w:pPr>
        <w:tabs>
          <w:tab w:val="left" w:pos="142"/>
        </w:tabs>
        <w:ind w:left="142" w:firstLine="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tabs>
          <w:tab w:val="left" w:pos="840"/>
        </w:tabs>
        <w:ind w:left="840" w:firstLine="0"/>
      </w:pPr>
      <w:rPr>
        <w:rFonts w:hint="default" w:ascii="Symbol" w:hAnsi="Symbol"/>
      </w:rPr>
    </w:lvl>
    <w:lvl w:ilvl="2" w:tentative="0">
      <w:start w:val="1"/>
      <w:numFmt w:val="bullet"/>
      <w:lvlText w:val=""/>
      <w:lvlJc w:val="left"/>
      <w:pPr>
        <w:tabs>
          <w:tab w:val="left" w:pos="1260"/>
        </w:tabs>
        <w:ind w:left="1260" w:firstLine="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1680"/>
        </w:tabs>
        <w:ind w:left="1680" w:firstLine="0"/>
      </w:pPr>
      <w:rPr>
        <w:rFonts w:hint="default" w:ascii="Symbol" w:hAnsi="Symbol"/>
      </w:rPr>
    </w:lvl>
    <w:lvl w:ilvl="4" w:tentative="0">
      <w:start w:val="1"/>
      <w:numFmt w:val="bullet"/>
      <w:lvlText w:val=""/>
      <w:lvlJc w:val="left"/>
      <w:pPr>
        <w:tabs>
          <w:tab w:val="left" w:pos="2100"/>
        </w:tabs>
        <w:ind w:left="2100" w:firstLine="0"/>
      </w:pPr>
      <w:rPr>
        <w:rFonts w:hint="default"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2520"/>
        </w:tabs>
        <w:ind w:left="2520" w:firstLine="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2940"/>
        </w:tabs>
        <w:ind w:left="2940" w:firstLine="0"/>
      </w:pPr>
      <w:rPr>
        <w:rFonts w:hint="default"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3360"/>
        </w:tabs>
        <w:ind w:left="3360" w:firstLine="0"/>
      </w:pPr>
      <w:rPr>
        <w:rFonts w:hint="default" w:ascii="Symbol" w:hAnsi="Symbol"/>
      </w:rPr>
    </w:lvl>
    <w:lvl w:ilvl="8" w:tentative="0">
      <w:start w:val="1"/>
      <w:numFmt w:val="bullet"/>
      <w:lvlText w:val=""/>
      <w:lvlJc w:val="left"/>
      <w:pPr>
        <w:tabs>
          <w:tab w:val="left" w:pos="3780"/>
        </w:tabs>
        <w:ind w:left="3780" w:firstLine="0"/>
      </w:pPr>
      <w:rPr>
        <w:rFonts w:hint="default" w:ascii="Symbol" w:hAnsi="Symbol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056"/>
    <w:rsid w:val="000E5A2F"/>
    <w:rsid w:val="000F13E9"/>
    <w:rsid w:val="00115E53"/>
    <w:rsid w:val="001F6D65"/>
    <w:rsid w:val="0026709B"/>
    <w:rsid w:val="0027679D"/>
    <w:rsid w:val="00376CD6"/>
    <w:rsid w:val="003C6056"/>
    <w:rsid w:val="00564E1D"/>
    <w:rsid w:val="005B1618"/>
    <w:rsid w:val="00634763"/>
    <w:rsid w:val="00650E76"/>
    <w:rsid w:val="007E26E5"/>
    <w:rsid w:val="007E7E7C"/>
    <w:rsid w:val="00AF7804"/>
    <w:rsid w:val="00BE567B"/>
    <w:rsid w:val="00F33FF4"/>
    <w:rsid w:val="00F849D0"/>
    <w:rsid w:val="01EF581C"/>
    <w:rsid w:val="0B73379D"/>
    <w:rsid w:val="0C124A4B"/>
    <w:rsid w:val="205B62EA"/>
    <w:rsid w:val="3A1B0BD0"/>
    <w:rsid w:val="4090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link w:val="18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2"/>
    <w:next w:val="1"/>
    <w:link w:val="19"/>
    <w:qFormat/>
    <w:uiPriority w:val="0"/>
    <w:pPr>
      <w:numPr>
        <w:ilvl w:val="1"/>
      </w:numPr>
      <w:spacing w:before="260" w:after="260" w:line="416" w:lineRule="auto"/>
      <w:outlineLvl w:val="1"/>
    </w:pPr>
    <w:rPr>
      <w:rFonts w:ascii="Arial" w:hAnsi="Arial" w:eastAsia="黑体"/>
      <w:b w:val="0"/>
      <w:bCs w:val="0"/>
      <w:sz w:val="32"/>
      <w:szCs w:val="32"/>
    </w:rPr>
  </w:style>
  <w:style w:type="paragraph" w:styleId="4">
    <w:name w:val="heading 3"/>
    <w:basedOn w:val="3"/>
    <w:next w:val="1"/>
    <w:link w:val="20"/>
    <w:qFormat/>
    <w:uiPriority w:val="0"/>
    <w:pPr>
      <w:numPr>
        <w:ilvl w:val="2"/>
      </w:numPr>
      <w:spacing w:line="415" w:lineRule="auto"/>
      <w:outlineLvl w:val="2"/>
    </w:pPr>
    <w:rPr>
      <w:bCs/>
      <w:sz w:val="28"/>
    </w:rPr>
  </w:style>
  <w:style w:type="paragraph" w:styleId="5">
    <w:name w:val="heading 4"/>
    <w:basedOn w:val="4"/>
    <w:next w:val="1"/>
    <w:link w:val="21"/>
    <w:qFormat/>
    <w:uiPriority w:val="0"/>
    <w:pPr>
      <w:numPr>
        <w:ilvl w:val="3"/>
      </w:numPr>
      <w:spacing w:before="280" w:after="290" w:line="377" w:lineRule="auto"/>
      <w:outlineLvl w:val="3"/>
    </w:pPr>
    <w:rPr>
      <w:bCs w:val="0"/>
      <w:szCs w:val="28"/>
    </w:rPr>
  </w:style>
  <w:style w:type="paragraph" w:styleId="6">
    <w:name w:val="heading 5"/>
    <w:basedOn w:val="5"/>
    <w:next w:val="1"/>
    <w:link w:val="22"/>
    <w:qFormat/>
    <w:uiPriority w:val="0"/>
    <w:pPr>
      <w:numPr>
        <w:ilvl w:val="4"/>
      </w:numPr>
      <w:ind w:right="100" w:rightChars="100"/>
      <w:outlineLvl w:val="4"/>
    </w:pPr>
    <w:rPr>
      <w:bCs/>
    </w:rPr>
  </w:style>
  <w:style w:type="paragraph" w:styleId="7">
    <w:name w:val="heading 6"/>
    <w:basedOn w:val="1"/>
    <w:next w:val="1"/>
    <w:link w:val="23"/>
    <w:qFormat/>
    <w:uiPriority w:val="9"/>
    <w:pPr>
      <w:keepNext/>
      <w:keepLines/>
      <w:numPr>
        <w:ilvl w:val="5"/>
        <w:numId w:val="1"/>
      </w:numPr>
      <w:spacing w:before="240" w:after="64" w:line="319" w:lineRule="auto"/>
      <w:ind w:left="2552" w:right="100" w:rightChars="100" w:firstLine="198"/>
      <w:jc w:val="left"/>
      <w:outlineLvl w:val="5"/>
    </w:pPr>
    <w:rPr>
      <w:rFonts w:ascii="Cambria" w:hAnsi="Cambria" w:eastAsia="黑体" w:cs="Times New Roman"/>
      <w:bCs/>
      <w:kern w:val="44"/>
      <w:sz w:val="24"/>
      <w:szCs w:val="24"/>
    </w:rPr>
  </w:style>
  <w:style w:type="paragraph" w:styleId="8">
    <w:name w:val="heading 7"/>
    <w:basedOn w:val="1"/>
    <w:next w:val="1"/>
    <w:link w:val="24"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hAnsi="Times New Roman" w:eastAsia="宋体" w:cs="Times New Roman"/>
      <w:b/>
      <w:bCs/>
      <w:sz w:val="24"/>
      <w:szCs w:val="24"/>
    </w:rPr>
  </w:style>
  <w:style w:type="paragraph" w:styleId="9">
    <w:name w:val="heading 8"/>
    <w:basedOn w:val="1"/>
    <w:next w:val="1"/>
    <w:link w:val="25"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Calibri Light" w:hAnsi="Calibri Light" w:eastAsia="宋体" w:cs="Times New Roman"/>
      <w:sz w:val="24"/>
      <w:szCs w:val="24"/>
    </w:rPr>
  </w:style>
  <w:style w:type="paragraph" w:styleId="10">
    <w:name w:val="heading 9"/>
    <w:basedOn w:val="1"/>
    <w:next w:val="1"/>
    <w:link w:val="26"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Calibri Light" w:hAnsi="Calibri Light" w:eastAsia="宋体" w:cs="Times New Roman"/>
      <w:sz w:val="24"/>
      <w:szCs w:val="21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28"/>
    <w:semiHidden/>
    <w:unhideWhenUsed/>
    <w:uiPriority w:val="99"/>
    <w:pPr>
      <w:spacing w:after="120"/>
    </w:pPr>
  </w:style>
  <w:style w:type="paragraph" w:styleId="12">
    <w:name w:val="footer"/>
    <w:basedOn w:val="1"/>
    <w:link w:val="3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Body Text First Indent"/>
    <w:basedOn w:val="11"/>
    <w:link w:val="30"/>
    <w:unhideWhenUsed/>
    <w:qFormat/>
    <w:uiPriority w:val="0"/>
    <w:pPr>
      <w:widowControl/>
      <w:spacing w:before="60" w:after="60" w:line="360" w:lineRule="auto"/>
      <w:ind w:firstLine="482"/>
      <w:jc w:val="left"/>
    </w:pPr>
    <w:rPr>
      <w:rFonts w:ascii="Calibri" w:hAnsi="Calibri" w:eastAsia="宋体" w:cs="黑体"/>
      <w:sz w:val="24"/>
    </w:rPr>
  </w:style>
  <w:style w:type="character" w:styleId="17">
    <w:name w:val="Hyperlink"/>
    <w:basedOn w:val="1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Char"/>
    <w:basedOn w:val="16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9">
    <w:name w:val="标题 2 Char"/>
    <w:basedOn w:val="16"/>
    <w:link w:val="3"/>
    <w:uiPriority w:val="0"/>
    <w:rPr>
      <w:rFonts w:ascii="Arial" w:hAnsi="Arial" w:eastAsia="黑体" w:cs="Times New Roman"/>
      <w:kern w:val="44"/>
      <w:sz w:val="32"/>
      <w:szCs w:val="32"/>
    </w:rPr>
  </w:style>
  <w:style w:type="character" w:customStyle="1" w:styleId="20">
    <w:name w:val="标题 3 Char"/>
    <w:basedOn w:val="16"/>
    <w:link w:val="4"/>
    <w:qFormat/>
    <w:uiPriority w:val="0"/>
    <w:rPr>
      <w:rFonts w:ascii="Arial" w:hAnsi="Arial" w:eastAsia="黑体" w:cs="Times New Roman"/>
      <w:bCs/>
      <w:kern w:val="44"/>
      <w:sz w:val="28"/>
      <w:szCs w:val="32"/>
    </w:rPr>
  </w:style>
  <w:style w:type="character" w:customStyle="1" w:styleId="21">
    <w:name w:val="标题 4 Char"/>
    <w:basedOn w:val="16"/>
    <w:link w:val="5"/>
    <w:uiPriority w:val="0"/>
    <w:rPr>
      <w:rFonts w:ascii="Arial" w:hAnsi="Arial" w:eastAsia="黑体" w:cs="Times New Roman"/>
      <w:kern w:val="44"/>
      <w:sz w:val="28"/>
      <w:szCs w:val="28"/>
    </w:rPr>
  </w:style>
  <w:style w:type="character" w:customStyle="1" w:styleId="22">
    <w:name w:val="标题 5 Char"/>
    <w:basedOn w:val="16"/>
    <w:link w:val="6"/>
    <w:uiPriority w:val="0"/>
    <w:rPr>
      <w:rFonts w:ascii="Arial" w:hAnsi="Arial" w:eastAsia="黑体" w:cs="Times New Roman"/>
      <w:bCs/>
      <w:kern w:val="44"/>
      <w:sz w:val="28"/>
      <w:szCs w:val="28"/>
    </w:rPr>
  </w:style>
  <w:style w:type="character" w:customStyle="1" w:styleId="23">
    <w:name w:val="标题 6 Char"/>
    <w:basedOn w:val="16"/>
    <w:link w:val="7"/>
    <w:qFormat/>
    <w:uiPriority w:val="9"/>
    <w:rPr>
      <w:rFonts w:ascii="Cambria" w:hAnsi="Cambria" w:eastAsia="黑体" w:cs="Times New Roman"/>
      <w:bCs/>
      <w:kern w:val="44"/>
      <w:sz w:val="24"/>
      <w:szCs w:val="24"/>
    </w:rPr>
  </w:style>
  <w:style w:type="character" w:customStyle="1" w:styleId="24">
    <w:name w:val="标题 7 Char"/>
    <w:basedOn w:val="16"/>
    <w:link w:val="8"/>
    <w:uiPriority w:val="9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25">
    <w:name w:val="标题 8 Char"/>
    <w:basedOn w:val="16"/>
    <w:link w:val="9"/>
    <w:qFormat/>
    <w:uiPriority w:val="9"/>
    <w:rPr>
      <w:rFonts w:ascii="Calibri Light" w:hAnsi="Calibri Light" w:eastAsia="宋体" w:cs="Times New Roman"/>
      <w:sz w:val="24"/>
      <w:szCs w:val="24"/>
    </w:rPr>
  </w:style>
  <w:style w:type="character" w:customStyle="1" w:styleId="26">
    <w:name w:val="标题 9 Char"/>
    <w:basedOn w:val="16"/>
    <w:link w:val="10"/>
    <w:qFormat/>
    <w:uiPriority w:val="9"/>
    <w:rPr>
      <w:rFonts w:ascii="Calibri Light" w:hAnsi="Calibri Light" w:eastAsia="宋体" w:cs="Times New Roman"/>
      <w:sz w:val="24"/>
      <w:szCs w:val="21"/>
    </w:r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character" w:customStyle="1" w:styleId="28">
    <w:name w:val="正文文本 Char"/>
    <w:basedOn w:val="16"/>
    <w:link w:val="11"/>
    <w:semiHidden/>
    <w:uiPriority w:val="99"/>
  </w:style>
  <w:style w:type="character" w:customStyle="1" w:styleId="29">
    <w:name w:val="正文首行缩进 Char"/>
    <w:basedOn w:val="28"/>
    <w:semiHidden/>
    <w:uiPriority w:val="99"/>
  </w:style>
  <w:style w:type="character" w:customStyle="1" w:styleId="30">
    <w:name w:val="正文首行缩进 Char1"/>
    <w:link w:val="14"/>
    <w:qFormat/>
    <w:locked/>
    <w:uiPriority w:val="0"/>
    <w:rPr>
      <w:rFonts w:ascii="Calibri" w:hAnsi="Calibri" w:eastAsia="宋体" w:cs="黑体"/>
      <w:sz w:val="24"/>
    </w:rPr>
  </w:style>
  <w:style w:type="character" w:customStyle="1" w:styleId="31">
    <w:name w:val="一级标题 Char"/>
    <w:basedOn w:val="16"/>
    <w:link w:val="32"/>
    <w:qFormat/>
    <w:uiPriority w:val="0"/>
    <w:rPr>
      <w:rFonts w:ascii="Arial" w:hAnsi="Arial" w:eastAsia="宋体"/>
      <w:b/>
      <w:kern w:val="44"/>
      <w:sz w:val="44"/>
    </w:rPr>
  </w:style>
  <w:style w:type="paragraph" w:customStyle="1" w:styleId="32">
    <w:name w:val="一级标题"/>
    <w:basedOn w:val="1"/>
    <w:link w:val="31"/>
    <w:qFormat/>
    <w:uiPriority w:val="0"/>
    <w:pPr>
      <w:keepNext/>
      <w:keepLines/>
      <w:pageBreakBefore/>
      <w:widowControl/>
      <w:numPr>
        <w:ilvl w:val="0"/>
        <w:numId w:val="2"/>
      </w:numPr>
      <w:spacing w:line="360" w:lineRule="auto"/>
      <w:jc w:val="center"/>
      <w:outlineLvl w:val="0"/>
    </w:pPr>
    <w:rPr>
      <w:rFonts w:ascii="Arial" w:hAnsi="Arial" w:eastAsia="宋体"/>
      <w:b/>
      <w:kern w:val="44"/>
      <w:sz w:val="44"/>
    </w:rPr>
  </w:style>
  <w:style w:type="character" w:customStyle="1" w:styleId="33">
    <w:name w:val="页眉 Char"/>
    <w:basedOn w:val="16"/>
    <w:link w:val="13"/>
    <w:uiPriority w:val="99"/>
    <w:rPr>
      <w:sz w:val="18"/>
      <w:szCs w:val="18"/>
    </w:rPr>
  </w:style>
  <w:style w:type="character" w:customStyle="1" w:styleId="34">
    <w:name w:val="页脚 Char"/>
    <w:basedOn w:val="16"/>
    <w:link w:val="1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7" Type="http://schemas.openxmlformats.org/officeDocument/2006/relationships/fontTable" Target="fontTable.xml"/><Relationship Id="rId36" Type="http://schemas.openxmlformats.org/officeDocument/2006/relationships/numbering" Target="numbering.xml"/><Relationship Id="rId35" Type="http://schemas.openxmlformats.org/officeDocument/2006/relationships/customXml" Target="../customXml/item1.xml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318</Words>
  <Characters>1814</Characters>
  <Lines>15</Lines>
  <Paragraphs>4</Paragraphs>
  <TotalTime>0</TotalTime>
  <ScaleCrop>false</ScaleCrop>
  <LinksUpToDate>false</LinksUpToDate>
  <CharactersWithSpaces>2128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2020-07-08T01:25:00Z</dcterms:created>
  <dc:creator>tjbhb</dc:creator>
  <cp:lastModifiedBy>小周周</cp:lastModifiedBy>
  <dcterms:modified xsi:type="dcterms:W3CDTF">2020-07-18T11:12:59Z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